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Default ContentType="image/tiff" Extension="tiff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FE7E" w14:textId="7818D177" w:rsidR="00900CFC" w:rsidRPr="009A54E2" w:rsidRDefault="00900CFC" w:rsidP="0061498A">
      <w:pPr>
        <w:pStyle w:val="ListParagraph"/>
        <w:tabs>
          <w:tab w:val="left" w:pos="450"/>
        </w:tabs>
        <w:spacing w:after="240" w:line="276" w:lineRule="auto"/>
        <w:ind w:left="360" w:firstLine="0"/>
        <w:contextualSpacing w:val="0"/>
        <w:jc w:val="center"/>
        <w:rPr>
          <w:b/>
        </w:rPr>
      </w:pPr>
      <w:r w:rsidRPr="009A54E2">
        <w:rPr>
          <w:b/>
        </w:rPr>
        <w:t>OUR</w:t>
      </w:r>
      <w:r w:rsidR="008B20BB">
        <w:rPr>
          <w:b/>
        </w:rPr>
        <w:t xml:space="preserve"> LITIGATION</w:t>
      </w:r>
      <w:r w:rsidRPr="009A54E2">
        <w:rPr>
          <w:b/>
        </w:rPr>
        <w:t xml:space="preserve"> PRACTICE</w:t>
      </w:r>
    </w:p>
    <w:p w14:paraId="1E9221C7" w14:textId="157EE1E5" w:rsidR="00E020C4" w:rsidRDefault="00E020C4" w:rsidP="0061498A">
      <w:pPr>
        <w:pStyle w:val="NormalWeb"/>
        <w:shd w:val="clear" w:color="auto" w:fill="FFFFFF"/>
        <w:tabs>
          <w:tab w:val="left" w:pos="450"/>
        </w:tabs>
        <w:spacing w:before="120" w:beforeAutospacing="0" w:after="120" w:afterAutospacing="0" w:line="360" w:lineRule="auto"/>
        <w:ind w:left="90"/>
        <w:jc w:val="both"/>
        <w:rPr>
          <w:sz w:val="20"/>
          <w:szCs w:val="20"/>
        </w:rPr>
      </w:pPr>
      <w:r>
        <w:rPr>
          <w:sz w:val="20"/>
          <w:szCs w:val="20"/>
        </w:rPr>
        <w:t>Our</w:t>
      </w:r>
      <w:r w:rsidR="00351A6B">
        <w:rPr>
          <w:sz w:val="20"/>
          <w:szCs w:val="20"/>
        </w:rPr>
        <w:t xml:space="preserve"> litigation</w:t>
      </w:r>
      <w:r>
        <w:rPr>
          <w:sz w:val="20"/>
          <w:szCs w:val="20"/>
        </w:rPr>
        <w:t xml:space="preserve"> team handles and helps </w:t>
      </w:r>
      <w:r w:rsidR="00390C39">
        <w:rPr>
          <w:sz w:val="20"/>
          <w:szCs w:val="20"/>
        </w:rPr>
        <w:t>clients</w:t>
      </w:r>
      <w:r w:rsidRPr="00E020C4">
        <w:rPr>
          <w:sz w:val="20"/>
          <w:szCs w:val="20"/>
        </w:rPr>
        <w:t xml:space="preserve"> navigate all types of large</w:t>
      </w:r>
      <w:r w:rsidR="00E87DA5">
        <w:rPr>
          <w:sz w:val="20"/>
          <w:szCs w:val="20"/>
        </w:rPr>
        <w:t>-</w:t>
      </w:r>
      <w:r w:rsidRPr="00E020C4">
        <w:rPr>
          <w:sz w:val="20"/>
          <w:szCs w:val="20"/>
        </w:rPr>
        <w:t>scale</w:t>
      </w:r>
      <w:r w:rsidR="00351A6B">
        <w:rPr>
          <w:sz w:val="20"/>
          <w:szCs w:val="20"/>
        </w:rPr>
        <w:t xml:space="preserve"> and complex</w:t>
      </w:r>
      <w:r w:rsidRPr="00E020C4">
        <w:rPr>
          <w:sz w:val="20"/>
          <w:szCs w:val="20"/>
        </w:rPr>
        <w:t xml:space="preserve"> commercial litig</w:t>
      </w:r>
      <w:r>
        <w:rPr>
          <w:sz w:val="20"/>
          <w:szCs w:val="20"/>
        </w:rPr>
        <w:t xml:space="preserve">ations on a global basis. We have an in-depth </w:t>
      </w:r>
      <w:r w:rsidRPr="00E020C4">
        <w:rPr>
          <w:sz w:val="20"/>
          <w:szCs w:val="20"/>
        </w:rPr>
        <w:t>industry knowledge acro</w:t>
      </w:r>
      <w:r w:rsidR="00390C39">
        <w:rPr>
          <w:sz w:val="20"/>
          <w:szCs w:val="20"/>
        </w:rPr>
        <w:t>ss a diverse range of sectors and</w:t>
      </w:r>
      <w:r w:rsidRPr="00E020C4">
        <w:rPr>
          <w:sz w:val="20"/>
          <w:szCs w:val="20"/>
        </w:rPr>
        <w:t xml:space="preserve"> give our clients business ready advice that enables them to approach a dispute, </w:t>
      </w:r>
      <w:r>
        <w:rPr>
          <w:sz w:val="20"/>
          <w:szCs w:val="20"/>
        </w:rPr>
        <w:t>and</w:t>
      </w:r>
      <w:r w:rsidRPr="00E020C4">
        <w:rPr>
          <w:sz w:val="20"/>
          <w:szCs w:val="20"/>
        </w:rPr>
        <w:t xml:space="preserve"> guide them to the most commercial resolution.</w:t>
      </w:r>
    </w:p>
    <w:p w14:paraId="6571B8CE" w14:textId="057D98D1" w:rsidR="001749AB" w:rsidRDefault="00C51F44" w:rsidP="0061498A">
      <w:pPr>
        <w:pStyle w:val="NormalWeb"/>
        <w:shd w:val="clear" w:color="auto" w:fill="FFFFFF"/>
        <w:tabs>
          <w:tab w:val="left" w:pos="450"/>
        </w:tabs>
        <w:spacing w:before="120" w:beforeAutospacing="0" w:after="120" w:afterAutospacing="0" w:line="360" w:lineRule="auto"/>
        <w:ind w:left="90"/>
        <w:jc w:val="both"/>
        <w:rPr>
          <w:sz w:val="20"/>
        </w:rPr>
      </w:pPr>
      <w:r>
        <w:rPr>
          <w:sz w:val="20"/>
          <w:szCs w:val="20"/>
        </w:rPr>
        <w:t>Litigations often p</w:t>
      </w:r>
      <w:r w:rsidR="0060196B">
        <w:rPr>
          <w:sz w:val="20"/>
          <w:szCs w:val="20"/>
        </w:rPr>
        <w:t>resent financial and reputational</w:t>
      </w:r>
      <w:r>
        <w:rPr>
          <w:sz w:val="20"/>
          <w:szCs w:val="20"/>
        </w:rPr>
        <w:t xml:space="preserve"> risks. Our team understands these risks, and offer</w:t>
      </w:r>
      <w:r w:rsidR="00200266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1749AB" w:rsidRPr="00C51F44">
        <w:rPr>
          <w:sz w:val="20"/>
        </w:rPr>
        <w:t>our clients an integrated approach throughout all stages of the dispute life-cycle</w:t>
      </w:r>
      <w:r w:rsidR="00390C39" w:rsidRPr="00C51F44">
        <w:rPr>
          <w:sz w:val="20"/>
        </w:rPr>
        <w:t>, and have the resources and the experience to see the client through every step of dispute resolution process and well-informed decisions</w:t>
      </w:r>
      <w:r w:rsidR="001749AB" w:rsidRPr="00C51F44">
        <w:rPr>
          <w:sz w:val="20"/>
        </w:rPr>
        <w:t>.</w:t>
      </w:r>
      <w:r w:rsidR="00E87DA5">
        <w:rPr>
          <w:sz w:val="20"/>
        </w:rPr>
        <w:t xml:space="preserve"> </w:t>
      </w:r>
    </w:p>
    <w:p w14:paraId="2A717B50" w14:textId="00E9B6F5" w:rsidR="005E4B31" w:rsidRPr="0090213F" w:rsidRDefault="00351A6B" w:rsidP="0090213F">
      <w:pPr>
        <w:pStyle w:val="NormalWeb"/>
        <w:shd w:val="clear" w:color="auto" w:fill="FFFFFF"/>
        <w:tabs>
          <w:tab w:val="left" w:pos="450"/>
        </w:tabs>
        <w:spacing w:before="120" w:beforeAutospacing="0" w:after="120" w:afterAutospacing="0" w:line="360" w:lineRule="auto"/>
        <w:ind w:left="90"/>
        <w:jc w:val="both"/>
        <w:rPr>
          <w:sz w:val="20"/>
          <w:szCs w:val="20"/>
        </w:rPr>
      </w:pPr>
      <w:r>
        <w:rPr>
          <w:sz w:val="20"/>
          <w:szCs w:val="20"/>
        </w:rPr>
        <w:t>Our lawyers have</w:t>
      </w:r>
      <w:r w:rsidRPr="0082418D">
        <w:rPr>
          <w:sz w:val="20"/>
          <w:szCs w:val="20"/>
        </w:rPr>
        <w:t xml:space="preserve"> represented clients </w:t>
      </w:r>
      <w:r w:rsidR="00A8018C">
        <w:rPr>
          <w:sz w:val="20"/>
          <w:szCs w:val="20"/>
        </w:rPr>
        <w:t>in their complex</w:t>
      </w:r>
      <w:r>
        <w:rPr>
          <w:sz w:val="20"/>
          <w:szCs w:val="20"/>
        </w:rPr>
        <w:t xml:space="preserve"> and sophisticated disputes </w:t>
      </w:r>
      <w:r w:rsidRPr="0082418D">
        <w:rPr>
          <w:sz w:val="20"/>
          <w:szCs w:val="20"/>
        </w:rPr>
        <w:t xml:space="preserve">before all types of trial, appellate, </w:t>
      </w:r>
      <w:r>
        <w:rPr>
          <w:sz w:val="20"/>
          <w:szCs w:val="20"/>
        </w:rPr>
        <w:t xml:space="preserve">and </w:t>
      </w:r>
      <w:r w:rsidRPr="0082418D">
        <w:rPr>
          <w:sz w:val="20"/>
          <w:szCs w:val="20"/>
        </w:rPr>
        <w:t xml:space="preserve">regulatory </w:t>
      </w:r>
      <w:r>
        <w:rPr>
          <w:sz w:val="20"/>
          <w:szCs w:val="20"/>
        </w:rPr>
        <w:t xml:space="preserve">tribunals and courts around the world. </w:t>
      </w:r>
      <w:r w:rsidR="005E4B31">
        <w:rPr>
          <w:sz w:val="20"/>
        </w:rPr>
        <w:t>By partnering with us, you will have access to a team of focussed lawyers who will provide comprehensive and commercial solutions to your disputes</w:t>
      </w:r>
      <w:r w:rsidR="0090213F">
        <w:rPr>
          <w:sz w:val="20"/>
        </w:rPr>
        <w:t>.</w:t>
      </w:r>
    </w:p>
    <w:p w14:paraId="2F61878E" w14:textId="1FF7CCB7" w:rsidR="001F06EE" w:rsidRDefault="001F06EE" w:rsidP="0061498A">
      <w:pPr>
        <w:pStyle w:val="NormalWeb"/>
        <w:shd w:val="clear" w:color="auto" w:fill="FFFFFF"/>
        <w:tabs>
          <w:tab w:val="left" w:pos="450"/>
        </w:tabs>
        <w:spacing w:before="120" w:beforeAutospacing="0" w:after="120" w:afterAutospacing="0" w:line="360" w:lineRule="auto"/>
        <w:ind w:left="90"/>
        <w:jc w:val="both"/>
        <w:rPr>
          <w:sz w:val="20"/>
        </w:rPr>
      </w:pPr>
      <w:r>
        <w:rPr>
          <w:sz w:val="20"/>
        </w:rPr>
        <w:t>Some highlights of our work are as below:</w:t>
      </w:r>
    </w:p>
    <w:tbl>
      <w:tblPr>
        <w:tblStyle w:val="TableGrid"/>
        <w:tblW w:w="8694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1559"/>
        <w:gridCol w:w="1985"/>
      </w:tblGrid>
      <w:tr w:rsidR="0090213F" w14:paraId="281E4724" w14:textId="21EEE537" w:rsidTr="009A32CF">
        <w:tc>
          <w:tcPr>
            <w:tcW w:w="5150" w:type="dxa"/>
          </w:tcPr>
          <w:p w14:paraId="15FD9102" w14:textId="39AB156E" w:rsidR="0090213F" w:rsidRPr="009A32C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b/>
                <w:sz w:val="20"/>
              </w:rPr>
            </w:pPr>
            <w:r w:rsidRPr="009A32CF">
              <w:rPr>
                <w:b/>
                <w:sz w:val="20"/>
              </w:rPr>
              <w:t>Description</w:t>
            </w:r>
          </w:p>
        </w:tc>
        <w:tc>
          <w:tcPr>
            <w:tcW w:w="1559" w:type="dxa"/>
          </w:tcPr>
          <w:p w14:paraId="3BB0ACE7" w14:textId="54189D9E" w:rsidR="0090213F" w:rsidRPr="009A32C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b/>
                <w:sz w:val="20"/>
              </w:rPr>
            </w:pPr>
            <w:r w:rsidRPr="009A32CF">
              <w:rPr>
                <w:b/>
                <w:sz w:val="20"/>
              </w:rPr>
              <w:t>Jurisdiction</w:t>
            </w:r>
            <w:r w:rsidR="00F82543" w:rsidRPr="009A32CF">
              <w:rPr>
                <w:b/>
                <w:sz w:val="20"/>
              </w:rPr>
              <w:t>(</w:t>
            </w:r>
            <w:r w:rsidRPr="009A32CF">
              <w:rPr>
                <w:b/>
                <w:sz w:val="20"/>
              </w:rPr>
              <w:t>s</w:t>
            </w:r>
            <w:r w:rsidR="00F82543" w:rsidRPr="009A32CF">
              <w:rPr>
                <w:b/>
                <w:sz w:val="20"/>
              </w:rPr>
              <w:t>)</w:t>
            </w:r>
          </w:p>
        </w:tc>
        <w:tc>
          <w:tcPr>
            <w:tcW w:w="1985" w:type="dxa"/>
          </w:tcPr>
          <w:p w14:paraId="64DC320A" w14:textId="2CA21243" w:rsidR="0090213F" w:rsidRPr="009A32CF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b/>
                <w:sz w:val="20"/>
              </w:rPr>
            </w:pPr>
            <w:r w:rsidRPr="009A32CF">
              <w:rPr>
                <w:b/>
                <w:sz w:val="20"/>
              </w:rPr>
              <w:t>Sectors</w:t>
            </w:r>
          </w:p>
        </w:tc>
      </w:tr>
      <w:tr w:rsidR="0090213F" w14:paraId="0C7F31DC" w14:textId="6E789946" w:rsidTr="009A32CF">
        <w:tc>
          <w:tcPr>
            <w:tcW w:w="5150" w:type="dxa"/>
          </w:tcPr>
          <w:p w14:paraId="2C9BFCCE" w14:textId="41119121" w:rsidR="0090213F" w:rsidRP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90213F">
              <w:rPr>
                <w:sz w:val="20"/>
                <w:szCs w:val="20"/>
              </w:rPr>
              <w:t>Dispute</w:t>
            </w:r>
            <w:r w:rsidR="00F82543">
              <w:rPr>
                <w:sz w:val="20"/>
                <w:szCs w:val="20"/>
              </w:rPr>
              <w:t>s</w:t>
            </w:r>
            <w:r w:rsidRPr="0090213F">
              <w:rPr>
                <w:sz w:val="20"/>
                <w:szCs w:val="20"/>
              </w:rPr>
              <w:t xml:space="preserve"> against the former managing director and local partner handling a Singaporean companies’ coal and logistics division in Indonesia</w:t>
            </w:r>
          </w:p>
        </w:tc>
        <w:tc>
          <w:tcPr>
            <w:tcW w:w="1559" w:type="dxa"/>
          </w:tcPr>
          <w:p w14:paraId="773E44AC" w14:textId="41BE02F0" w:rsidR="0090213F" w:rsidRP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90213F">
              <w:rPr>
                <w:sz w:val="20"/>
                <w:szCs w:val="20"/>
              </w:rPr>
              <w:t>Singapore, Indonesia</w:t>
            </w:r>
          </w:p>
        </w:tc>
        <w:tc>
          <w:tcPr>
            <w:tcW w:w="1985" w:type="dxa"/>
          </w:tcPr>
          <w:p w14:paraId="239D04FF" w14:textId="3E149F51" w:rsidR="0090213F" w:rsidRP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90213F">
              <w:rPr>
                <w:sz w:val="20"/>
                <w:szCs w:val="20"/>
              </w:rPr>
              <w:t>Resources</w:t>
            </w:r>
            <w:r w:rsidR="00FF6175">
              <w:rPr>
                <w:sz w:val="20"/>
                <w:szCs w:val="20"/>
              </w:rPr>
              <w:t xml:space="preserve"> and Infrastructure</w:t>
            </w:r>
          </w:p>
        </w:tc>
      </w:tr>
      <w:tr w:rsidR="0090213F" w14:paraId="7FD6FBE0" w14:textId="59D57A22" w:rsidTr="009A32CF">
        <w:tc>
          <w:tcPr>
            <w:tcW w:w="5150" w:type="dxa"/>
          </w:tcPr>
          <w:p w14:paraId="06A87AB9" w14:textId="1E07D7F0" w:rsid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 w:rsidRPr="0090213F">
              <w:rPr>
                <w:sz w:val="20"/>
              </w:rPr>
              <w:t>Dispute under a charter-party settlement agreement</w:t>
            </w:r>
            <w:r>
              <w:rPr>
                <w:sz w:val="20"/>
              </w:rPr>
              <w:t xml:space="preserve"> between two Singapore</w:t>
            </w:r>
            <w:r w:rsidR="00987079">
              <w:rPr>
                <w:sz w:val="20"/>
              </w:rPr>
              <w:t>an</w:t>
            </w:r>
            <w:r>
              <w:rPr>
                <w:sz w:val="20"/>
              </w:rPr>
              <w:t xml:space="preserve"> a</w:t>
            </w:r>
            <w:r w:rsidR="00A95F50">
              <w:rPr>
                <w:sz w:val="20"/>
              </w:rPr>
              <w:t>nd Italian s</w:t>
            </w:r>
            <w:r>
              <w:rPr>
                <w:sz w:val="20"/>
              </w:rPr>
              <w:t>hipping companies</w:t>
            </w:r>
          </w:p>
        </w:tc>
        <w:tc>
          <w:tcPr>
            <w:tcW w:w="1559" w:type="dxa"/>
          </w:tcPr>
          <w:p w14:paraId="0878CEB9" w14:textId="1BCFD975" w:rsid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1985" w:type="dxa"/>
          </w:tcPr>
          <w:p w14:paraId="6DBB5FD6" w14:textId="0FD614CE" w:rsid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Shipping</w:t>
            </w:r>
          </w:p>
        </w:tc>
      </w:tr>
      <w:tr w:rsidR="0090213F" w14:paraId="5F5F2C0A" w14:textId="48588DC0" w:rsidTr="009A32CF">
        <w:tc>
          <w:tcPr>
            <w:tcW w:w="5150" w:type="dxa"/>
          </w:tcPr>
          <w:p w14:paraId="7589B868" w14:textId="53D272AE" w:rsidR="0090213F" w:rsidRP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90213F">
              <w:rPr>
                <w:sz w:val="20"/>
                <w:szCs w:val="20"/>
              </w:rPr>
              <w:t>Dispute for non-payment under facility agreement</w:t>
            </w:r>
            <w:r>
              <w:rPr>
                <w:sz w:val="20"/>
                <w:szCs w:val="20"/>
              </w:rPr>
              <w:t xml:space="preserve"> between an Indian Bank and two Singapore</w:t>
            </w:r>
            <w:r w:rsidR="00A96ED0">
              <w:rPr>
                <w:sz w:val="20"/>
                <w:szCs w:val="20"/>
              </w:rPr>
              <w:t>an</w:t>
            </w:r>
            <w:r w:rsidR="00EE7452"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ompanies</w:t>
            </w:r>
          </w:p>
        </w:tc>
        <w:tc>
          <w:tcPr>
            <w:tcW w:w="1559" w:type="dxa"/>
          </w:tcPr>
          <w:p w14:paraId="3F746DAF" w14:textId="24DD9993" w:rsid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1985" w:type="dxa"/>
          </w:tcPr>
          <w:p w14:paraId="0842E614" w14:textId="6D9776A3" w:rsid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Banking &amp; Finance</w:t>
            </w:r>
          </w:p>
        </w:tc>
      </w:tr>
      <w:tr w:rsidR="0090213F" w14:paraId="4E26688C" w14:textId="09815341" w:rsidTr="009A32CF">
        <w:tc>
          <w:tcPr>
            <w:tcW w:w="5150" w:type="dxa"/>
          </w:tcPr>
          <w:p w14:paraId="61296AC0" w14:textId="5ECE482D" w:rsidR="0090213F" w:rsidRDefault="0090213F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 w:rsidRPr="0090213F">
              <w:rPr>
                <w:sz w:val="20"/>
              </w:rPr>
              <w:t xml:space="preserve">Dispute under the consortium agreement </w:t>
            </w:r>
            <w:r w:rsidR="00FF6175">
              <w:rPr>
                <w:sz w:val="20"/>
              </w:rPr>
              <w:t>between Indian, Singaporean and UAE partners for conversion of a mobile drilling unit into an offshore production unit.</w:t>
            </w:r>
          </w:p>
        </w:tc>
        <w:tc>
          <w:tcPr>
            <w:tcW w:w="1559" w:type="dxa"/>
          </w:tcPr>
          <w:p w14:paraId="0CF12FE7" w14:textId="4E69596F" w:rsidR="0090213F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UAE</w:t>
            </w:r>
          </w:p>
        </w:tc>
        <w:tc>
          <w:tcPr>
            <w:tcW w:w="1985" w:type="dxa"/>
          </w:tcPr>
          <w:p w14:paraId="41638AC1" w14:textId="74D5201B" w:rsidR="0090213F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Oil and Gas, Shipbuilding</w:t>
            </w:r>
          </w:p>
        </w:tc>
      </w:tr>
      <w:tr w:rsidR="0090213F" w14:paraId="76985D7D" w14:textId="22CED30D" w:rsidTr="009A32CF">
        <w:tc>
          <w:tcPr>
            <w:tcW w:w="5150" w:type="dxa"/>
          </w:tcPr>
          <w:p w14:paraId="3285B247" w14:textId="4E9094C4" w:rsidR="0090213F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 w:rsidRPr="00FF6175">
              <w:rPr>
                <w:sz w:val="20"/>
              </w:rPr>
              <w:t xml:space="preserve">Dispute under a purchase agreement for cotton fibre </w:t>
            </w:r>
            <w:r>
              <w:rPr>
                <w:sz w:val="20"/>
              </w:rPr>
              <w:t xml:space="preserve">between a buyer and </w:t>
            </w:r>
            <w:r w:rsidR="00752878">
              <w:rPr>
                <w:sz w:val="20"/>
              </w:rPr>
              <w:t xml:space="preserve">a </w:t>
            </w:r>
            <w:r>
              <w:rPr>
                <w:sz w:val="20"/>
              </w:rPr>
              <w:t>seller</w:t>
            </w:r>
          </w:p>
        </w:tc>
        <w:tc>
          <w:tcPr>
            <w:tcW w:w="1559" w:type="dxa"/>
          </w:tcPr>
          <w:p w14:paraId="4E152B74" w14:textId="314E464E" w:rsidR="0090213F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1985" w:type="dxa"/>
          </w:tcPr>
          <w:p w14:paraId="73835164" w14:textId="248F7AD9" w:rsidR="0090213F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International Trade</w:t>
            </w:r>
          </w:p>
        </w:tc>
      </w:tr>
      <w:tr w:rsidR="00FF6175" w14:paraId="186EE4C1" w14:textId="69CDE0B1" w:rsidTr="009A32CF">
        <w:tc>
          <w:tcPr>
            <w:tcW w:w="5150" w:type="dxa"/>
          </w:tcPr>
          <w:p w14:paraId="03532EFB" w14:textId="52810FE8" w:rsidR="00FF6175" w:rsidRPr="00FF6175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FF6175">
              <w:rPr>
                <w:sz w:val="20"/>
                <w:szCs w:val="20"/>
              </w:rPr>
              <w:t xml:space="preserve">Dispute </w:t>
            </w:r>
            <w:r>
              <w:rPr>
                <w:sz w:val="20"/>
                <w:szCs w:val="20"/>
              </w:rPr>
              <w:t>between the limited partners and general partners under a fund management agreement</w:t>
            </w:r>
          </w:p>
        </w:tc>
        <w:tc>
          <w:tcPr>
            <w:tcW w:w="1559" w:type="dxa"/>
          </w:tcPr>
          <w:p w14:paraId="293E005E" w14:textId="4E11A927" w:rsidR="00FF6175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Mauritius</w:t>
            </w:r>
          </w:p>
        </w:tc>
        <w:tc>
          <w:tcPr>
            <w:tcW w:w="1985" w:type="dxa"/>
          </w:tcPr>
          <w:p w14:paraId="1A31CAC8" w14:textId="7E901959" w:rsidR="00FF6175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Funds, Real Estate</w:t>
            </w:r>
          </w:p>
        </w:tc>
      </w:tr>
      <w:tr w:rsidR="00FF6175" w14:paraId="3FCB0E29" w14:textId="77777777" w:rsidTr="009A32CF">
        <w:tc>
          <w:tcPr>
            <w:tcW w:w="5150" w:type="dxa"/>
          </w:tcPr>
          <w:p w14:paraId="3C5C71FF" w14:textId="585A4D1C" w:rsidR="00FF6175" w:rsidRPr="00FF6175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M&amp;A dispute between an Indian and </w:t>
            </w:r>
            <w:r w:rsidR="00E02BDA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Canadian Company </w:t>
            </w:r>
          </w:p>
        </w:tc>
        <w:tc>
          <w:tcPr>
            <w:tcW w:w="1559" w:type="dxa"/>
          </w:tcPr>
          <w:p w14:paraId="418E1648" w14:textId="695FF48E" w:rsidR="00FF6175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US</w:t>
            </w:r>
            <w:r w:rsidR="00805934">
              <w:rPr>
                <w:sz w:val="20"/>
              </w:rPr>
              <w:t>A</w:t>
            </w:r>
            <w:r>
              <w:rPr>
                <w:sz w:val="20"/>
              </w:rPr>
              <w:t>/Canada</w:t>
            </w:r>
          </w:p>
        </w:tc>
        <w:tc>
          <w:tcPr>
            <w:tcW w:w="1985" w:type="dxa"/>
          </w:tcPr>
          <w:p w14:paraId="02F9AF69" w14:textId="07AC8FF4" w:rsidR="00FF6175" w:rsidRDefault="00FF617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Pharma</w:t>
            </w:r>
          </w:p>
        </w:tc>
      </w:tr>
      <w:tr w:rsidR="00E12E1A" w14:paraId="0056B036" w14:textId="77777777" w:rsidTr="009A32CF">
        <w:tc>
          <w:tcPr>
            <w:tcW w:w="5150" w:type="dxa"/>
          </w:tcPr>
          <w:p w14:paraId="0550ABF6" w14:textId="15215042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FF6175">
              <w:rPr>
                <w:sz w:val="20"/>
              </w:rPr>
              <w:lastRenderedPageBreak/>
              <w:t xml:space="preserve">Dispute under </w:t>
            </w:r>
            <w:r>
              <w:rPr>
                <w:sz w:val="20"/>
              </w:rPr>
              <w:t xml:space="preserve">a drilling </w:t>
            </w:r>
            <w:r w:rsidRPr="00FF6175">
              <w:rPr>
                <w:sz w:val="20"/>
              </w:rPr>
              <w:t>service</w:t>
            </w:r>
            <w:r>
              <w:rPr>
                <w:sz w:val="20"/>
              </w:rPr>
              <w:t>s</w:t>
            </w:r>
            <w:r w:rsidR="00E02BDA">
              <w:rPr>
                <w:sz w:val="20"/>
              </w:rPr>
              <w:t>’</w:t>
            </w:r>
            <w:r w:rsidRPr="00FF6175">
              <w:rPr>
                <w:sz w:val="20"/>
              </w:rPr>
              <w:t xml:space="preserve"> agreement </w:t>
            </w:r>
            <w:r>
              <w:rPr>
                <w:sz w:val="20"/>
              </w:rPr>
              <w:t>between two oil and gas companies</w:t>
            </w:r>
          </w:p>
        </w:tc>
        <w:tc>
          <w:tcPr>
            <w:tcW w:w="1559" w:type="dxa"/>
          </w:tcPr>
          <w:p w14:paraId="02E1B791" w14:textId="086E1115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India</w:t>
            </w:r>
          </w:p>
        </w:tc>
        <w:tc>
          <w:tcPr>
            <w:tcW w:w="1985" w:type="dxa"/>
          </w:tcPr>
          <w:p w14:paraId="284BD5D2" w14:textId="019202F6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Oil and Gas</w:t>
            </w:r>
          </w:p>
        </w:tc>
      </w:tr>
      <w:tr w:rsidR="00E12E1A" w14:paraId="06D99037" w14:textId="77777777" w:rsidTr="009A32CF">
        <w:tc>
          <w:tcPr>
            <w:tcW w:w="5150" w:type="dxa"/>
          </w:tcPr>
          <w:p w14:paraId="7567156A" w14:textId="13F76F94" w:rsidR="00E12E1A" w:rsidRPr="00FF6175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FF6175">
              <w:rPr>
                <w:sz w:val="20"/>
                <w:szCs w:val="20"/>
              </w:rPr>
              <w:t>Ant</w:t>
            </w:r>
            <w:r>
              <w:rPr>
                <w:sz w:val="20"/>
                <w:szCs w:val="20"/>
              </w:rPr>
              <w:t>i</w:t>
            </w:r>
            <w:r w:rsidRPr="00FF61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</w:t>
            </w:r>
            <w:r w:rsidRPr="00FF6175">
              <w:rPr>
                <w:sz w:val="20"/>
                <w:szCs w:val="20"/>
              </w:rPr>
              <w:t>oping dispute of 4 Powerlifting athletes that were tested positive at the 44</w:t>
            </w:r>
            <w:r w:rsidRPr="00FF6175">
              <w:rPr>
                <w:sz w:val="20"/>
                <w:szCs w:val="20"/>
                <w:vertAlign w:val="superscript"/>
              </w:rPr>
              <w:t>th</w:t>
            </w:r>
            <w:r w:rsidRPr="00FF6175">
              <w:rPr>
                <w:sz w:val="20"/>
                <w:szCs w:val="20"/>
              </w:rPr>
              <w:t xml:space="preserve"> National Games, India </w:t>
            </w:r>
          </w:p>
        </w:tc>
        <w:tc>
          <w:tcPr>
            <w:tcW w:w="1559" w:type="dxa"/>
          </w:tcPr>
          <w:p w14:paraId="0EAD6751" w14:textId="5B6EC315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India </w:t>
            </w:r>
          </w:p>
        </w:tc>
        <w:tc>
          <w:tcPr>
            <w:tcW w:w="1985" w:type="dxa"/>
          </w:tcPr>
          <w:p w14:paraId="2D613FCE" w14:textId="191118BE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Sports</w:t>
            </w:r>
          </w:p>
        </w:tc>
      </w:tr>
      <w:tr w:rsidR="00E12E1A" w14:paraId="6D8AFF84" w14:textId="77777777" w:rsidTr="009A32CF">
        <w:tc>
          <w:tcPr>
            <w:tcW w:w="5150" w:type="dxa"/>
          </w:tcPr>
          <w:p w14:paraId="2B3B0D2A" w14:textId="148EAE75" w:rsidR="00E12E1A" w:rsidRPr="00FF6175" w:rsidRDefault="00EA3428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Constitutional c</w:t>
            </w:r>
            <w:r w:rsidR="00E12E1A">
              <w:rPr>
                <w:sz w:val="20"/>
                <w:szCs w:val="20"/>
              </w:rPr>
              <w:t>hallen</w:t>
            </w:r>
            <w:r w:rsidR="00D51F7A">
              <w:rPr>
                <w:sz w:val="20"/>
                <w:szCs w:val="20"/>
              </w:rPr>
              <w:t>ge to the National Anti-doping C</w:t>
            </w:r>
            <w:r w:rsidR="00E12E1A">
              <w:rPr>
                <w:sz w:val="20"/>
                <w:szCs w:val="20"/>
              </w:rPr>
              <w:t>ode</w:t>
            </w:r>
            <w:r>
              <w:rPr>
                <w:sz w:val="20"/>
                <w:szCs w:val="20"/>
              </w:rPr>
              <w:t>,</w:t>
            </w:r>
            <w:r w:rsidR="00E12E1A">
              <w:rPr>
                <w:sz w:val="20"/>
                <w:szCs w:val="20"/>
              </w:rPr>
              <w:t xml:space="preserve"> India </w:t>
            </w:r>
          </w:p>
        </w:tc>
        <w:tc>
          <w:tcPr>
            <w:tcW w:w="1559" w:type="dxa"/>
          </w:tcPr>
          <w:p w14:paraId="1374C2AD" w14:textId="7F79E21C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India </w:t>
            </w:r>
          </w:p>
        </w:tc>
        <w:tc>
          <w:tcPr>
            <w:tcW w:w="1985" w:type="dxa"/>
          </w:tcPr>
          <w:p w14:paraId="015D2617" w14:textId="58A791AD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Sports</w:t>
            </w:r>
          </w:p>
        </w:tc>
      </w:tr>
      <w:tr w:rsidR="00E12E1A" w14:paraId="77062B47" w14:textId="77777777" w:rsidTr="009A32CF">
        <w:tc>
          <w:tcPr>
            <w:tcW w:w="5150" w:type="dxa"/>
          </w:tcPr>
          <w:p w14:paraId="10849E37" w14:textId="5BB1BF31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M&amp;A dispute between </w:t>
            </w:r>
            <w:r w:rsidRPr="00FF6175">
              <w:rPr>
                <w:sz w:val="20"/>
                <w:szCs w:val="20"/>
              </w:rPr>
              <w:t>an American private equity</w:t>
            </w:r>
            <w:r>
              <w:rPr>
                <w:sz w:val="20"/>
                <w:szCs w:val="20"/>
              </w:rPr>
              <w:t>, an Indian Company and its FCCB holders</w:t>
            </w:r>
          </w:p>
        </w:tc>
        <w:tc>
          <w:tcPr>
            <w:tcW w:w="1559" w:type="dxa"/>
          </w:tcPr>
          <w:p w14:paraId="4AB66E62" w14:textId="045C3B33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India </w:t>
            </w:r>
          </w:p>
        </w:tc>
        <w:tc>
          <w:tcPr>
            <w:tcW w:w="1985" w:type="dxa"/>
          </w:tcPr>
          <w:p w14:paraId="53B58D9A" w14:textId="2BB6952B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Private Equity, Technology </w:t>
            </w:r>
          </w:p>
        </w:tc>
      </w:tr>
      <w:tr w:rsidR="00E12E1A" w14:paraId="3F7D1F11" w14:textId="77777777" w:rsidTr="009A32CF">
        <w:tc>
          <w:tcPr>
            <w:tcW w:w="5150" w:type="dxa"/>
          </w:tcPr>
          <w:p w14:paraId="26DF00EC" w14:textId="290F5CAF" w:rsidR="00E12E1A" w:rsidRDefault="00EE3D45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Dispute between an Indian company and a South-Korean b</w:t>
            </w:r>
            <w:r w:rsidR="00E12E1A">
              <w:rPr>
                <w:sz w:val="20"/>
                <w:szCs w:val="20"/>
              </w:rPr>
              <w:t>ank under a performance bank guarantee</w:t>
            </w:r>
          </w:p>
        </w:tc>
        <w:tc>
          <w:tcPr>
            <w:tcW w:w="1559" w:type="dxa"/>
          </w:tcPr>
          <w:p w14:paraId="54332956" w14:textId="4A073C50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India </w:t>
            </w:r>
          </w:p>
        </w:tc>
        <w:tc>
          <w:tcPr>
            <w:tcW w:w="1985" w:type="dxa"/>
          </w:tcPr>
          <w:p w14:paraId="49C5ACA5" w14:textId="77E9E222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Oil and Gas, Banking </w:t>
            </w:r>
          </w:p>
        </w:tc>
      </w:tr>
      <w:tr w:rsidR="00E12E1A" w14:paraId="627414A5" w14:textId="77777777" w:rsidTr="009A32CF">
        <w:tc>
          <w:tcPr>
            <w:tcW w:w="5150" w:type="dxa"/>
          </w:tcPr>
          <w:p w14:paraId="54E77DF5" w14:textId="4EE8C030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Disputes under a satellite supply and maintenan</w:t>
            </w:r>
            <w:r w:rsidR="004F063C">
              <w:rPr>
                <w:sz w:val="20"/>
                <w:szCs w:val="20"/>
              </w:rPr>
              <w:t>ce agreement between an Indian s</w:t>
            </w:r>
            <w:r>
              <w:rPr>
                <w:sz w:val="20"/>
                <w:szCs w:val="20"/>
              </w:rPr>
              <w:t>tate-o</w:t>
            </w:r>
            <w:r w:rsidR="004F063C">
              <w:rPr>
                <w:sz w:val="20"/>
                <w:szCs w:val="20"/>
              </w:rPr>
              <w:t>wned enterprise and an Israeli c</w:t>
            </w:r>
            <w:r>
              <w:rPr>
                <w:sz w:val="20"/>
                <w:szCs w:val="20"/>
              </w:rPr>
              <w:t xml:space="preserve">ompany  </w:t>
            </w:r>
          </w:p>
        </w:tc>
        <w:tc>
          <w:tcPr>
            <w:tcW w:w="1559" w:type="dxa"/>
          </w:tcPr>
          <w:p w14:paraId="4FD80ADA" w14:textId="303918A8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India</w:t>
            </w:r>
          </w:p>
        </w:tc>
        <w:tc>
          <w:tcPr>
            <w:tcW w:w="1985" w:type="dxa"/>
          </w:tcPr>
          <w:p w14:paraId="2E2527C9" w14:textId="3A149B16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International Trade, Telecommunication  </w:t>
            </w:r>
          </w:p>
        </w:tc>
      </w:tr>
      <w:tr w:rsidR="00E12E1A" w14:paraId="6E707C5C" w14:textId="77777777" w:rsidTr="009A32CF">
        <w:tc>
          <w:tcPr>
            <w:tcW w:w="5150" w:type="dxa"/>
          </w:tcPr>
          <w:p w14:paraId="1B00A8CE" w14:textId="333C190B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E12E1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ispute between an</w:t>
            </w:r>
            <w:r w:rsidRPr="00E12E1A">
              <w:rPr>
                <w:sz w:val="20"/>
                <w:szCs w:val="20"/>
              </w:rPr>
              <w:t xml:space="preserve"> Israeli </w:t>
            </w:r>
            <w:r>
              <w:rPr>
                <w:sz w:val="20"/>
                <w:szCs w:val="20"/>
              </w:rPr>
              <w:t xml:space="preserve">tech </w:t>
            </w:r>
            <w:r w:rsidRPr="00E12E1A">
              <w:rPr>
                <w:sz w:val="20"/>
                <w:szCs w:val="20"/>
              </w:rPr>
              <w:t xml:space="preserve">company </w:t>
            </w:r>
            <w:r w:rsidR="00FE6533">
              <w:rPr>
                <w:sz w:val="20"/>
                <w:szCs w:val="20"/>
              </w:rPr>
              <w:t>and its Indian c</w:t>
            </w:r>
            <w:bookmarkStart w:id="0" w:name="_GoBack"/>
            <w:bookmarkEnd w:id="0"/>
            <w:r>
              <w:rPr>
                <w:sz w:val="20"/>
                <w:szCs w:val="20"/>
              </w:rPr>
              <w:t>ustomer</w:t>
            </w:r>
            <w:r w:rsidRPr="00E12E1A">
              <w:rPr>
                <w:sz w:val="20"/>
                <w:szCs w:val="20"/>
              </w:rPr>
              <w:t xml:space="preserve"> for non-payment of dues</w:t>
            </w:r>
          </w:p>
        </w:tc>
        <w:tc>
          <w:tcPr>
            <w:tcW w:w="1559" w:type="dxa"/>
          </w:tcPr>
          <w:p w14:paraId="03589F56" w14:textId="1754C273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India </w:t>
            </w:r>
          </w:p>
        </w:tc>
        <w:tc>
          <w:tcPr>
            <w:tcW w:w="1985" w:type="dxa"/>
          </w:tcPr>
          <w:p w14:paraId="79E55811" w14:textId="54A19C75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Technologies </w:t>
            </w:r>
          </w:p>
        </w:tc>
      </w:tr>
      <w:tr w:rsidR="00E12E1A" w14:paraId="38911679" w14:textId="77777777" w:rsidTr="009A32CF">
        <w:tc>
          <w:tcPr>
            <w:tcW w:w="5150" w:type="dxa"/>
          </w:tcPr>
          <w:p w14:paraId="16AFBF34" w14:textId="7594C7A6" w:rsidR="00E12E1A" w:rsidRP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  <w:szCs w:val="20"/>
              </w:rPr>
            </w:pPr>
            <w:r w:rsidRPr="00E12E1A">
              <w:rPr>
                <w:sz w:val="20"/>
                <w:szCs w:val="20"/>
              </w:rPr>
              <w:t>Dispute of a German company and its Chinese and Indian subsidiaries in their dispute for alleged deficiency in supply of solar pumps</w:t>
            </w:r>
          </w:p>
        </w:tc>
        <w:tc>
          <w:tcPr>
            <w:tcW w:w="1559" w:type="dxa"/>
          </w:tcPr>
          <w:p w14:paraId="6F46F97E" w14:textId="246FD609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 xml:space="preserve">India </w:t>
            </w:r>
          </w:p>
        </w:tc>
        <w:tc>
          <w:tcPr>
            <w:tcW w:w="1985" w:type="dxa"/>
          </w:tcPr>
          <w:p w14:paraId="10DE3B2E" w14:textId="13DB37AE" w:rsidR="00E12E1A" w:rsidRDefault="00E12E1A" w:rsidP="009A32CF">
            <w:pPr>
              <w:pStyle w:val="NormalWeb"/>
              <w:tabs>
                <w:tab w:val="left" w:pos="450"/>
              </w:tabs>
              <w:spacing w:before="120" w:beforeAutospacing="0" w:after="120" w:afterAutospacing="0" w:line="360" w:lineRule="auto"/>
              <w:rPr>
                <w:sz w:val="20"/>
              </w:rPr>
            </w:pPr>
            <w:r>
              <w:rPr>
                <w:sz w:val="20"/>
              </w:rPr>
              <w:t>International Trade</w:t>
            </w:r>
          </w:p>
        </w:tc>
      </w:tr>
    </w:tbl>
    <w:p w14:paraId="1263EA90" w14:textId="3E233C84" w:rsidR="00570FFC" w:rsidRPr="00570FFC" w:rsidRDefault="00570FFC" w:rsidP="00E12E1A">
      <w:pPr>
        <w:spacing w:before="240" w:after="240" w:line="276" w:lineRule="auto"/>
        <w:ind w:hanging="270"/>
        <w:rPr>
          <w:b/>
        </w:rPr>
      </w:pPr>
      <w:r w:rsidRPr="00570FFC">
        <w:rPr>
          <w:b/>
        </w:rPr>
        <w:t>Recognition:</w:t>
      </w:r>
    </w:p>
    <w:p w14:paraId="1FD794D9" w14:textId="39E88054" w:rsidR="001A21EC" w:rsidRDefault="001A21EC" w:rsidP="0061498A">
      <w:pPr>
        <w:spacing w:after="240" w:line="276" w:lineRule="auto"/>
        <w:ind w:left="90" w:firstLine="0"/>
      </w:pPr>
      <w:r w:rsidRPr="001A21EC">
        <w:rPr>
          <w:noProof/>
          <w:lang w:val="en-US"/>
        </w:rPr>
        <w:drawing>
          <wp:inline distT="0" distB="0" distL="0" distR="0" wp14:anchorId="1FB2A43A" wp14:editId="4A155792">
            <wp:extent cx="5967481" cy="926757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1954" cy="93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E2750" w14:textId="77777777" w:rsidR="009A32CF" w:rsidRDefault="009A32CF" w:rsidP="0061498A">
      <w:pPr>
        <w:spacing w:before="240" w:after="240" w:line="276" w:lineRule="auto"/>
        <w:ind w:left="90" w:firstLine="0"/>
      </w:pPr>
    </w:p>
    <w:p w14:paraId="574240CF" w14:textId="5BB17B25" w:rsidR="00900CFC" w:rsidRPr="00897377" w:rsidRDefault="00900CFC" w:rsidP="0061498A">
      <w:pPr>
        <w:spacing w:before="240" w:after="240" w:line="276" w:lineRule="auto"/>
        <w:ind w:left="90" w:firstLine="0"/>
      </w:pPr>
      <w:r>
        <w:t>To find out more, please c</w:t>
      </w:r>
      <w:r w:rsidRPr="00897377">
        <w:t>ontact</w:t>
      </w:r>
      <w:r>
        <w:t>:</w:t>
      </w:r>
    </w:p>
    <w:p w14:paraId="23BD1D78" w14:textId="77777777" w:rsidR="00900CFC" w:rsidRPr="00897377" w:rsidRDefault="00900CFC" w:rsidP="0061498A">
      <w:pPr>
        <w:pStyle w:val="ListParagraph"/>
        <w:spacing w:after="0" w:line="276" w:lineRule="auto"/>
        <w:ind w:left="90" w:firstLine="0"/>
        <w:contextualSpacing w:val="0"/>
      </w:pPr>
      <w:r w:rsidRPr="00897377">
        <w:t>Prateek Bagaria</w:t>
      </w:r>
    </w:p>
    <w:p w14:paraId="29203706" w14:textId="77777777" w:rsidR="00900CFC" w:rsidRPr="009A54E2" w:rsidRDefault="00900CFC" w:rsidP="0061498A">
      <w:pPr>
        <w:pStyle w:val="ListParagraph"/>
        <w:spacing w:before="0" w:after="0" w:line="276" w:lineRule="auto"/>
        <w:ind w:left="90" w:firstLine="0"/>
        <w:contextualSpacing w:val="0"/>
      </w:pPr>
      <w:r w:rsidRPr="009A54E2">
        <w:t xml:space="preserve">e: </w:t>
      </w:r>
      <w:r w:rsidRPr="00F95FB8">
        <w:t>prateekbagaria@singularitylegal.com</w:t>
      </w:r>
    </w:p>
    <w:p w14:paraId="53EB9E05" w14:textId="77777777" w:rsidR="00900CFC" w:rsidRPr="009A54E2" w:rsidRDefault="00900CFC" w:rsidP="0061498A">
      <w:pPr>
        <w:pStyle w:val="ListParagraph"/>
        <w:spacing w:before="0" w:after="0" w:line="276" w:lineRule="auto"/>
        <w:ind w:left="90" w:firstLine="0"/>
        <w:contextualSpacing w:val="0"/>
      </w:pPr>
      <w:r w:rsidRPr="009A54E2">
        <w:t>m: +91 98200 25813</w:t>
      </w:r>
    </w:p>
    <w:p w14:paraId="111A128A" w14:textId="2C7FCC9F" w:rsidR="00900CFC" w:rsidRDefault="00900CFC" w:rsidP="0061498A">
      <w:pPr>
        <w:pStyle w:val="ListParagraph"/>
        <w:spacing w:before="0" w:after="0" w:line="276" w:lineRule="auto"/>
        <w:ind w:left="90" w:firstLine="0"/>
        <w:contextualSpacing w:val="0"/>
      </w:pPr>
      <w:r w:rsidRPr="009A54E2">
        <w:t>t: +91 22 4976 5861 Ext. 103</w:t>
      </w:r>
    </w:p>
    <w:p w14:paraId="3DD9CAF3" w14:textId="674BA84A" w:rsidR="00EC1A2F" w:rsidRDefault="00EC1A2F" w:rsidP="0061498A">
      <w:pPr>
        <w:pStyle w:val="ListParagraph"/>
        <w:spacing w:before="0" w:after="0" w:line="276" w:lineRule="auto"/>
        <w:ind w:left="90" w:firstLine="0"/>
        <w:contextualSpacing w:val="0"/>
      </w:pPr>
    </w:p>
    <w:p w14:paraId="5C83FAD2" w14:textId="77777777" w:rsidR="00EC1A2F" w:rsidRDefault="00EC1A2F" w:rsidP="0061498A">
      <w:pPr>
        <w:pStyle w:val="ListParagraph"/>
        <w:spacing w:before="0" w:after="0" w:line="276" w:lineRule="auto"/>
        <w:ind w:left="90" w:firstLine="0"/>
        <w:contextualSpacing w:val="0"/>
      </w:pPr>
    </w:p>
    <w:sectPr w:rsidR="00EC1A2F" w:rsidSect="00EC05E5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F1FE" w14:textId="77777777" w:rsidR="009D50F9" w:rsidRDefault="009D50F9" w:rsidP="002F271A">
      <w:r>
        <w:separator/>
      </w:r>
    </w:p>
  </w:endnote>
  <w:endnote w:type="continuationSeparator" w:id="0">
    <w:p w14:paraId="5E39801B" w14:textId="77777777" w:rsidR="009D50F9" w:rsidRDefault="009D50F9" w:rsidP="002F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52E5" w14:textId="77777777" w:rsidR="009D50F9" w:rsidRDefault="009D50F9" w:rsidP="002F271A">
      <w:r>
        <w:separator/>
      </w:r>
    </w:p>
  </w:footnote>
  <w:footnote w:type="continuationSeparator" w:id="0">
    <w:p w14:paraId="1F250EC7" w14:textId="77777777" w:rsidR="009D50F9" w:rsidRDefault="009D50F9" w:rsidP="002F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A1F3" w14:textId="77777777" w:rsidR="002F271A" w:rsidRDefault="009D50F9">
    <w:pPr>
      <w:pStyle w:val="Header"/>
    </w:pPr>
    <w:sdt>
      <w:sdtPr>
        <w:id w:val="171999623"/>
        <w:temporary/>
        <w:showingPlcHdr/>
      </w:sdtPr>
      <w:sdtEndPr/>
      <w:sdtContent>
        <w:r w:rsidR="002F271A">
          <w:t>[Type text]</w:t>
        </w:r>
      </w:sdtContent>
    </w:sdt>
    <w:r w:rsidR="002F271A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2F271A">
          <w:t>[Type text]</w:t>
        </w:r>
      </w:sdtContent>
    </w:sdt>
    <w:r w:rsidR="002F271A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2F271A">
          <w:t>[Type text]</w:t>
        </w:r>
      </w:sdtContent>
    </w:sdt>
  </w:p>
  <w:p w14:paraId="2A9CE1DD" w14:textId="77777777" w:rsidR="002F271A" w:rsidRDefault="002F2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015A5" w14:textId="77777777" w:rsidR="002F271A" w:rsidRDefault="002F27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3DBC3" wp14:editId="7752B190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60000" cy="10703085"/>
          <wp:effectExtent l="0" t="0" r="9525" b="0"/>
          <wp:wrapNone/>
          <wp:docPr id="2" name="Picture 2" descr="Macintosh HD:Users:amit:Downloads:letterheadleafforword:singularity-letterle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mit:Downloads:letterheadleafforword:singularity-letterlea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A58"/>
    <w:multiLevelType w:val="hybridMultilevel"/>
    <w:tmpl w:val="8C8C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BA9"/>
    <w:multiLevelType w:val="hybridMultilevel"/>
    <w:tmpl w:val="6E5E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B714D"/>
    <w:multiLevelType w:val="hybridMultilevel"/>
    <w:tmpl w:val="D4265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FC"/>
    <w:rsid w:val="0005544F"/>
    <w:rsid w:val="00147108"/>
    <w:rsid w:val="00162311"/>
    <w:rsid w:val="001749AB"/>
    <w:rsid w:val="001A21EC"/>
    <w:rsid w:val="001B30E1"/>
    <w:rsid w:val="001C7F04"/>
    <w:rsid w:val="001D6BB6"/>
    <w:rsid w:val="001E2293"/>
    <w:rsid w:val="001F06EE"/>
    <w:rsid w:val="001F4AD8"/>
    <w:rsid w:val="00200266"/>
    <w:rsid w:val="00220E16"/>
    <w:rsid w:val="002D30CC"/>
    <w:rsid w:val="002F271A"/>
    <w:rsid w:val="0032392B"/>
    <w:rsid w:val="00351A6B"/>
    <w:rsid w:val="00390C39"/>
    <w:rsid w:val="003A7EF9"/>
    <w:rsid w:val="003E03F1"/>
    <w:rsid w:val="003E316A"/>
    <w:rsid w:val="004507B5"/>
    <w:rsid w:val="004D7238"/>
    <w:rsid w:val="004F063C"/>
    <w:rsid w:val="004F5111"/>
    <w:rsid w:val="00563411"/>
    <w:rsid w:val="00565AFF"/>
    <w:rsid w:val="00570FFC"/>
    <w:rsid w:val="0057145A"/>
    <w:rsid w:val="00575853"/>
    <w:rsid w:val="005E4B31"/>
    <w:rsid w:val="0060196B"/>
    <w:rsid w:val="0061498A"/>
    <w:rsid w:val="0063104D"/>
    <w:rsid w:val="00654C02"/>
    <w:rsid w:val="00690A60"/>
    <w:rsid w:val="006B3596"/>
    <w:rsid w:val="00741BCD"/>
    <w:rsid w:val="00752878"/>
    <w:rsid w:val="007938F9"/>
    <w:rsid w:val="00805934"/>
    <w:rsid w:val="008B20BB"/>
    <w:rsid w:val="008B6BBC"/>
    <w:rsid w:val="008E4ACB"/>
    <w:rsid w:val="00900CFC"/>
    <w:rsid w:val="0090213F"/>
    <w:rsid w:val="00937558"/>
    <w:rsid w:val="00982376"/>
    <w:rsid w:val="00987079"/>
    <w:rsid w:val="009A32CF"/>
    <w:rsid w:val="009D50F9"/>
    <w:rsid w:val="009D7997"/>
    <w:rsid w:val="00A8018C"/>
    <w:rsid w:val="00A95F50"/>
    <w:rsid w:val="00A96ED0"/>
    <w:rsid w:val="00AF3A9F"/>
    <w:rsid w:val="00B12897"/>
    <w:rsid w:val="00B2779E"/>
    <w:rsid w:val="00B52DB8"/>
    <w:rsid w:val="00B81A2F"/>
    <w:rsid w:val="00B92FCC"/>
    <w:rsid w:val="00BD47EE"/>
    <w:rsid w:val="00C21A4E"/>
    <w:rsid w:val="00C51F44"/>
    <w:rsid w:val="00CA4666"/>
    <w:rsid w:val="00CB60C0"/>
    <w:rsid w:val="00CD641D"/>
    <w:rsid w:val="00D44221"/>
    <w:rsid w:val="00D51F7A"/>
    <w:rsid w:val="00D564BF"/>
    <w:rsid w:val="00E020C4"/>
    <w:rsid w:val="00E02BDA"/>
    <w:rsid w:val="00E12E1A"/>
    <w:rsid w:val="00E16C66"/>
    <w:rsid w:val="00E20EAD"/>
    <w:rsid w:val="00E24467"/>
    <w:rsid w:val="00E40D5D"/>
    <w:rsid w:val="00E623B7"/>
    <w:rsid w:val="00E81D68"/>
    <w:rsid w:val="00E8726E"/>
    <w:rsid w:val="00E87DA5"/>
    <w:rsid w:val="00EA3428"/>
    <w:rsid w:val="00EC05E5"/>
    <w:rsid w:val="00EC1A2F"/>
    <w:rsid w:val="00EE3D45"/>
    <w:rsid w:val="00EE7452"/>
    <w:rsid w:val="00EF3C50"/>
    <w:rsid w:val="00EF7DF8"/>
    <w:rsid w:val="00F44FF0"/>
    <w:rsid w:val="00F82543"/>
    <w:rsid w:val="00FB1F45"/>
    <w:rsid w:val="00FC50BE"/>
    <w:rsid w:val="00FC6675"/>
    <w:rsid w:val="00FE6533"/>
    <w:rsid w:val="00FF1C96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34A576"/>
  <w14:defaultImageDpi w14:val="300"/>
  <w15:docId w15:val="{F2CA81B6-2BB6-5043-9442-62C0D376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FC"/>
    <w:pPr>
      <w:spacing w:before="120" w:after="120" w:line="360" w:lineRule="auto"/>
      <w:ind w:left="360" w:hanging="360"/>
      <w:jc w:val="both"/>
    </w:pPr>
    <w:rPr>
      <w:rFonts w:ascii="Times New Roman" w:eastAsiaTheme="minorHAnsi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71A"/>
    <w:pPr>
      <w:tabs>
        <w:tab w:val="center" w:pos="4320"/>
        <w:tab w:val="right" w:pos="8640"/>
      </w:tabs>
      <w:spacing w:before="0" w:after="0" w:line="240" w:lineRule="auto"/>
      <w:ind w:left="0" w:firstLine="0"/>
      <w:jc w:val="left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271A"/>
  </w:style>
  <w:style w:type="paragraph" w:styleId="Footer">
    <w:name w:val="footer"/>
    <w:basedOn w:val="Normal"/>
    <w:link w:val="FooterChar"/>
    <w:uiPriority w:val="99"/>
    <w:unhideWhenUsed/>
    <w:rsid w:val="002F271A"/>
    <w:pPr>
      <w:tabs>
        <w:tab w:val="center" w:pos="4320"/>
        <w:tab w:val="right" w:pos="8640"/>
      </w:tabs>
      <w:spacing w:before="0" w:after="0" w:line="240" w:lineRule="auto"/>
      <w:ind w:left="0" w:firstLine="0"/>
      <w:jc w:val="left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271A"/>
  </w:style>
  <w:style w:type="paragraph" w:styleId="BalloonText">
    <w:name w:val="Balloon Text"/>
    <w:basedOn w:val="Normal"/>
    <w:link w:val="BalloonTextChar"/>
    <w:uiPriority w:val="99"/>
    <w:semiHidden/>
    <w:unhideWhenUsed/>
    <w:rsid w:val="002F271A"/>
    <w:pPr>
      <w:spacing w:before="0" w:after="0" w:line="240" w:lineRule="auto"/>
      <w:ind w:left="0" w:firstLine="0"/>
      <w:jc w:val="left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1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CFC"/>
    <w:pPr>
      <w:ind w:left="720"/>
      <w:contextualSpacing/>
    </w:pPr>
  </w:style>
  <w:style w:type="table" w:styleId="TableGrid">
    <w:name w:val="Table Grid"/>
    <w:basedOn w:val="TableNormal"/>
    <w:uiPriority w:val="39"/>
    <w:rsid w:val="00900CFC"/>
    <w:pPr>
      <w:ind w:left="360" w:hanging="360"/>
      <w:jc w:val="both"/>
    </w:pPr>
    <w:rPr>
      <w:rFonts w:ascii="Times New Roman" w:eastAsiaTheme="minorHAnsi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7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F9"/>
    <w:rPr>
      <w:rFonts w:ascii="Times New Roman" w:eastAsiaTheme="minorHAnsi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F9"/>
    <w:rPr>
      <w:rFonts w:ascii="Times New Roman" w:eastAsiaTheme="minorHAnsi" w:hAnsi="Times New Roman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749AB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fontTable.xml" Type="http://schemas.openxmlformats.org/officeDocument/2006/relationships/fontTable"/><Relationship Id="rId5" Target="webSettings.xml" Type="http://schemas.openxmlformats.org/officeDocument/2006/relationships/webSettings"/><Relationship Id="rId10" Target="header2.xml" Type="http://schemas.openxmlformats.org/officeDocument/2006/relationships/header"/><Relationship Id="rId4" Target="settings.xml" Type="http://schemas.openxmlformats.org/officeDocument/2006/relationships/settings"/><Relationship Id="rId9" Target="header1.xml" Type="http://schemas.openxmlformats.org/officeDocument/2006/relationships/header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921A60-3990-439B-B5F9-0878919F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Bagaria</dc:creator>
  <cp:keywords/>
  <dc:description/>
  <cp:lastModifiedBy>Jimisha Dalal</cp:lastModifiedBy>
  <cp:revision>43</cp:revision>
  <dcterms:created xsi:type="dcterms:W3CDTF">2020-02-20T11:50:00Z</dcterms:created>
  <dcterms:modified xsi:type="dcterms:W3CDTF">2020-02-25T11:23:00Z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85747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